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20 April</w:t>
      </w:r>
    </w:p>
    <w:p>
      <w:pPr>
        <w:spacing w:before="0" w:after="0" w:line="24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b/>
          <w:color w:val="auto"/>
          <w:spacing w:val="0"/>
          <w:position w:val="0"/>
          <w:sz w:val="28"/>
          <w:shd w:fill="auto" w:val="clear"/>
        </w:rPr>
        <w:t xml:space="preserve">Javier Alvarez</w:t>
      </w:r>
    </w:p>
    <w:p>
      <w:pPr>
        <w:spacing w:before="0" w:after="0" w:line="240"/>
        <w:ind w:right="0" w:left="0" w:firstLine="0"/>
        <w:jc w:val="left"/>
        <w:rPr>
          <w:rFonts w:ascii="Cambria" w:hAnsi="Cambria" w:cs="Cambria" w:eastAsia="Cambria"/>
          <w:color w:val="auto"/>
          <w:spacing w:val="0"/>
          <w:position w:val="0"/>
          <w:sz w:val="28"/>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In this final Eucharist the CEVIM meeting, allow me a brief consideration on the proclaimed readings, readings that are very suggestive, as you may have already seen. John's gospel begins and ends up by placing Jesus in “the mountain.” We already know that in the theology of the Bible, the mountain was the point of meeting between heaven and earth, the place where one worships God. This was the theology of the Ancient Testament. That of the New Testament, that of Jesus himself says that one does not have to go up any mountain to meet Him. Jesus modified radically the way of giving worship to God. As the proclaimed text tells us, as “the Pasch was drawing close,” the central religious feast of the Ancient Testament, when the Jews were going up the holy mountain of Jerusalem and were coming to the Temple, Jesus organizes an “alternative Pasch,” which is no longer a sacred ritual in the sanctuary, but a meal shared in the field. That is to say, Jesus turns the religious and sacred worship into a human, lay and profane experience.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It is a question of the experience of a shared meal. Health and nourishment are two things that we human beings most appreciate and need. The narrative starts by speaking of the healing of the sick and ends by saying that all were satisfied with the meal. With gestures such as this, Jesus points to a new model of religion: no longer the religion of the Temple, of the altar, of holocausts, of the priests with their rituals … It is a religion that expresses itself in the basic symbols of life: of health and meal. And all this lived in communion, in harmony with nature, in the joy of meeting the others. How well did St. Vincent understand that Christian faith cannot remain shut up in the Temple, but it has to concretize itself in the meal, in social justice, in health and in fraternal embrace! And if it does not get to to this, religion is empty and the worship of God, a hypocrisy.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 another different sense, history can remind us of something that we have to keep present when we speak of evangelization or of the new evangelization, as we have done in this meeting. When we look squarely at evangelization that we are called to do in Europe, it is not strange that we see and feel like dwarfs before a real giant, very much like what Philip, Andrew and the other disciples of Jesus felt before the challenge of feeding 5000 persons with five loaves of barley and a pair of fish. And yet the feast, the miracle, took place: everyone was filled and even a few baskets of bread remained. Thus, God can multiply by a thousand and by a million the poor human efforts. The story is an invitation to evangelize with confidence, when immediate results are not seen. As the wise Gamaliel said, which we heard from the reading of the Acts, if the new evangelization is a work willed by God, He will know how to complete it through our determination and our collaboration, through our five loaves of bread and two fish.</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